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F4D3DF" w14:textId="77777777" w:rsidR="00797C4E" w:rsidRPr="00F37ABE" w:rsidRDefault="00B766F1" w:rsidP="0049390B">
      <w:pPr>
        <w:jc w:val="center"/>
        <w:rPr>
          <w:rFonts w:ascii="Calibri" w:hAnsi="Calibri"/>
          <w:b/>
          <w:sz w:val="36"/>
        </w:rPr>
      </w:pPr>
      <w:r w:rsidRPr="00F37ABE">
        <w:rPr>
          <w:rFonts w:ascii="Calibri" w:hAnsi="Calibri"/>
          <w:noProof/>
          <w:sz w:val="36"/>
        </w:rPr>
        <w:drawing>
          <wp:anchor distT="0" distB="0" distL="114300" distR="114300" simplePos="0" relativeHeight="251656704" behindDoc="0" locked="0" layoutInCell="1" allowOverlap="1" wp14:anchorId="406EA592" wp14:editId="6FD2B936">
            <wp:simplePos x="0" y="0"/>
            <wp:positionH relativeFrom="column">
              <wp:posOffset>5269230</wp:posOffset>
            </wp:positionH>
            <wp:positionV relativeFrom="paragraph">
              <wp:posOffset>0</wp:posOffset>
            </wp:positionV>
            <wp:extent cx="1817370" cy="673100"/>
            <wp:effectExtent l="25400" t="0" r="11430" b="0"/>
            <wp:wrapTight wrapText="bothSides">
              <wp:wrapPolygon edited="0">
                <wp:start x="-302" y="0"/>
                <wp:lineTo x="-302" y="21192"/>
                <wp:lineTo x="21736" y="21192"/>
                <wp:lineTo x="21736" y="0"/>
                <wp:lineTo x="-302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5CE3" w:rsidRPr="00F37ABE">
        <w:rPr>
          <w:rFonts w:ascii="Calibri" w:hAnsi="Calibri"/>
          <w:noProof/>
          <w:sz w:val="36"/>
        </w:rPr>
        <w:drawing>
          <wp:anchor distT="0" distB="0" distL="114300" distR="114300" simplePos="0" relativeHeight="251655680" behindDoc="0" locked="0" layoutInCell="1" allowOverlap="1" wp14:anchorId="02185165" wp14:editId="79F73E1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71600" cy="685800"/>
            <wp:effectExtent l="25400" t="0" r="0" b="0"/>
            <wp:wrapSquare wrapText="bothSides"/>
            <wp:docPr id="2" name="Picture 1" descr="http://www.tlamproject.org/wp-content/uploads/2012/02/cck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lamproject.org/wp-content/uploads/2012/02/ccklogo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56C9" w:rsidRPr="00F37ABE">
        <w:rPr>
          <w:rFonts w:ascii="Calibri" w:hAnsi="Calibri"/>
          <w:b/>
          <w:sz w:val="36"/>
        </w:rPr>
        <w:t>CONVENING CULTURE KEEPERS:</w:t>
      </w:r>
      <w:r w:rsidR="0049390B" w:rsidRPr="00F37ABE">
        <w:rPr>
          <w:rFonts w:ascii="Calibri" w:hAnsi="Calibri"/>
          <w:b/>
          <w:sz w:val="36"/>
        </w:rPr>
        <w:t xml:space="preserve"> </w:t>
      </w:r>
    </w:p>
    <w:p w14:paraId="2970FB83" w14:textId="77777777" w:rsidR="00C36806" w:rsidRPr="00F37ABE" w:rsidRDefault="0049390B" w:rsidP="0049390B">
      <w:pPr>
        <w:jc w:val="center"/>
        <w:rPr>
          <w:rFonts w:ascii="Calibri" w:hAnsi="Calibri"/>
          <w:b/>
          <w:sz w:val="36"/>
        </w:rPr>
      </w:pPr>
      <w:r w:rsidRPr="00F37ABE">
        <w:rPr>
          <w:rFonts w:ascii="Calibri" w:hAnsi="Calibri"/>
          <w:b/>
          <w:sz w:val="36"/>
        </w:rPr>
        <w:t>ESTABLISHING REGIONAL NETWORKS</w:t>
      </w:r>
    </w:p>
    <w:p w14:paraId="6E6DA0D6" w14:textId="22B02611" w:rsidR="00C36806" w:rsidRPr="0049390B" w:rsidRDefault="00C36806" w:rsidP="0049390B">
      <w:pPr>
        <w:jc w:val="center"/>
        <w:rPr>
          <w:rFonts w:ascii="Calibri" w:hAnsi="Calibri"/>
          <w:b/>
        </w:rPr>
      </w:pPr>
      <w:r w:rsidRPr="0049390B">
        <w:rPr>
          <w:rFonts w:ascii="Calibri" w:hAnsi="Calibri"/>
          <w:b/>
        </w:rPr>
        <w:t>Omar Poler</w:t>
      </w:r>
      <w:r w:rsidR="0049390B" w:rsidRPr="0049390B">
        <w:rPr>
          <w:rFonts w:ascii="Calibri" w:hAnsi="Calibri"/>
          <w:b/>
        </w:rPr>
        <w:t>, Dawn Wing, Robin Amado</w:t>
      </w:r>
      <w:bookmarkStart w:id="0" w:name="_GoBack"/>
      <w:bookmarkEnd w:id="0"/>
    </w:p>
    <w:p w14:paraId="7EC0202F" w14:textId="77777777" w:rsidR="0049390B" w:rsidRPr="0049390B" w:rsidRDefault="0049390B" w:rsidP="00086F7C">
      <w:pPr>
        <w:rPr>
          <w:rFonts w:ascii="Calibri" w:hAnsi="Calibri"/>
          <w:b/>
          <w:color w:val="000000"/>
          <w:sz w:val="30"/>
          <w:szCs w:val="30"/>
        </w:rPr>
      </w:pPr>
    </w:p>
    <w:p w14:paraId="2B9FA163" w14:textId="77777777" w:rsidR="00086F7C" w:rsidRPr="0049390B" w:rsidRDefault="0049390B" w:rsidP="00086F7C">
      <w:pPr>
        <w:rPr>
          <w:rFonts w:ascii="Calibri" w:hAnsi="Calibri"/>
          <w:b/>
        </w:rPr>
      </w:pPr>
      <w:r w:rsidRPr="0049390B">
        <w:rPr>
          <w:rFonts w:ascii="Calibri" w:hAnsi="Calibri"/>
          <w:b/>
          <w:color w:val="000000"/>
          <w:sz w:val="30"/>
          <w:szCs w:val="30"/>
        </w:rPr>
        <w:t>Wisconsin’s Network Timeline</w:t>
      </w:r>
    </w:p>
    <w:p w14:paraId="25FF259D" w14:textId="6E91025C" w:rsidR="00086F7C" w:rsidRPr="0049390B" w:rsidRDefault="008A38C2" w:rsidP="00086F7C">
      <w:pPr>
        <w:rPr>
          <w:rFonts w:ascii="Calibri" w:hAnsi="Calibri"/>
          <w:b/>
        </w:rPr>
      </w:pPr>
      <w:r>
        <w:rPr>
          <w:rFonts w:ascii="Calibri" w:hAnsi="Calibri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D152318" wp14:editId="4B03DF0E">
                <wp:simplePos x="0" y="0"/>
                <wp:positionH relativeFrom="column">
                  <wp:posOffset>457200</wp:posOffset>
                </wp:positionH>
                <wp:positionV relativeFrom="paragraph">
                  <wp:posOffset>99695</wp:posOffset>
                </wp:positionV>
                <wp:extent cx="0" cy="4634865"/>
                <wp:effectExtent l="177800" t="89535" r="203200" b="12700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34865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7.85pt" to="36pt,372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" strokecolor="#7f7f7f [1612]" strokeweight="3.5pt">
                <v:fill o:detectmouseclick="t"/>
                <v:stroke endarrow="block"/>
                <v:shadow on="t" opacity="22938f" mv:blur="38100f" offset="0,2pt"/>
              </v:line>
            </w:pict>
          </mc:Fallback>
        </mc:AlternateContent>
      </w:r>
    </w:p>
    <w:p w14:paraId="4852B8EC" w14:textId="77777777" w:rsidR="00DB3B4F" w:rsidRPr="00D80DD5" w:rsidRDefault="00086F7C" w:rsidP="00DB3B4F">
      <w:pPr>
        <w:ind w:left="990" w:hanging="990"/>
        <w:rPr>
          <w:rFonts w:ascii="Calibri" w:hAnsi="Calibri"/>
          <w:b/>
          <w:sz w:val="28"/>
        </w:rPr>
      </w:pPr>
      <w:r w:rsidRPr="00D80DD5">
        <w:rPr>
          <w:rFonts w:ascii="Calibri" w:hAnsi="Calibri"/>
          <w:b/>
          <w:sz w:val="28"/>
        </w:rPr>
        <w:t>2007</w:t>
      </w:r>
      <w:r w:rsidR="00C36806" w:rsidRPr="00D80DD5">
        <w:rPr>
          <w:rFonts w:ascii="Calibri" w:hAnsi="Calibri"/>
          <w:b/>
          <w:sz w:val="28"/>
        </w:rPr>
        <w:tab/>
      </w:r>
      <w:r w:rsidR="00DB3B4F" w:rsidRPr="00D80DD5">
        <w:rPr>
          <w:rFonts w:ascii="Calibri" w:hAnsi="Calibri"/>
          <w:sz w:val="28"/>
        </w:rPr>
        <w:t>Red Cliff Library faces closure; tribe and local library system reaches out to SLIS for professional support.</w:t>
      </w:r>
    </w:p>
    <w:p w14:paraId="288D1B1D" w14:textId="77777777" w:rsidR="00086F7C" w:rsidRPr="00D80DD5" w:rsidRDefault="00086F7C" w:rsidP="00DB3B4F">
      <w:pPr>
        <w:ind w:left="990" w:hanging="990"/>
        <w:rPr>
          <w:rFonts w:ascii="Calibri" w:hAnsi="Calibri"/>
          <w:b/>
          <w:sz w:val="28"/>
        </w:rPr>
      </w:pPr>
    </w:p>
    <w:p w14:paraId="4855F828" w14:textId="77777777" w:rsidR="00086F7C" w:rsidRPr="00D80DD5" w:rsidRDefault="006A0D20" w:rsidP="006A0D20">
      <w:pPr>
        <w:ind w:left="990" w:hanging="990"/>
        <w:rPr>
          <w:rFonts w:ascii="Calibri" w:hAnsi="Calibri"/>
          <w:b/>
          <w:sz w:val="28"/>
        </w:rPr>
      </w:pPr>
      <w:r w:rsidRPr="00D80DD5">
        <w:rPr>
          <w:rFonts w:ascii="Calibri" w:hAnsi="Calibri"/>
          <w:b/>
          <w:sz w:val="28"/>
        </w:rPr>
        <w:t>2008</w:t>
      </w:r>
      <w:r w:rsidRPr="00D80DD5">
        <w:rPr>
          <w:rFonts w:ascii="Calibri" w:hAnsi="Calibri"/>
          <w:b/>
          <w:sz w:val="28"/>
        </w:rPr>
        <w:tab/>
      </w:r>
      <w:r w:rsidR="00DB3B4F" w:rsidRPr="00D80DD5">
        <w:rPr>
          <w:rFonts w:ascii="Calibri" w:hAnsi="Calibri"/>
          <w:sz w:val="28"/>
        </w:rPr>
        <w:t>SLIS students receive grant to begin service-learning project to assess Red Cliff’s information needs and determine the community’s own vision for a new facility.  </w:t>
      </w:r>
    </w:p>
    <w:p w14:paraId="251E0175" w14:textId="77777777" w:rsidR="006A0D20" w:rsidRPr="00D80DD5" w:rsidRDefault="006A0D20" w:rsidP="006A0D20">
      <w:pPr>
        <w:ind w:left="990" w:hanging="990"/>
        <w:rPr>
          <w:rFonts w:ascii="Calibri" w:hAnsi="Calibri"/>
          <w:b/>
          <w:sz w:val="28"/>
        </w:rPr>
      </w:pPr>
    </w:p>
    <w:p w14:paraId="0B2AA0B3" w14:textId="77777777" w:rsidR="00086F7C" w:rsidRPr="00D80DD5" w:rsidRDefault="006A0D20" w:rsidP="006A0D20">
      <w:pPr>
        <w:ind w:left="990" w:hanging="990"/>
        <w:rPr>
          <w:rFonts w:ascii="Calibri" w:hAnsi="Calibri"/>
          <w:b/>
          <w:sz w:val="28"/>
        </w:rPr>
      </w:pPr>
      <w:r w:rsidRPr="00D80DD5">
        <w:rPr>
          <w:rFonts w:ascii="Calibri" w:hAnsi="Calibri"/>
          <w:b/>
          <w:sz w:val="28"/>
        </w:rPr>
        <w:t>2009</w:t>
      </w:r>
      <w:r w:rsidRPr="00D80DD5">
        <w:rPr>
          <w:rFonts w:ascii="Calibri" w:hAnsi="Calibri"/>
          <w:b/>
          <w:sz w:val="28"/>
        </w:rPr>
        <w:tab/>
      </w:r>
      <w:r w:rsidRPr="00D80DD5">
        <w:rPr>
          <w:rFonts w:ascii="Calibri" w:hAnsi="Calibri"/>
          <w:sz w:val="28"/>
        </w:rPr>
        <w:t xml:space="preserve">Student interest in Red Cliff </w:t>
      </w:r>
      <w:r w:rsidR="00DB3B4F" w:rsidRPr="00D80DD5">
        <w:rPr>
          <w:rFonts w:ascii="Calibri" w:hAnsi="Calibri"/>
          <w:sz w:val="28"/>
        </w:rPr>
        <w:t xml:space="preserve">and other </w:t>
      </w:r>
      <w:r w:rsidR="00B766F1" w:rsidRPr="00D80DD5">
        <w:rPr>
          <w:rFonts w:ascii="Calibri" w:hAnsi="Calibri"/>
          <w:sz w:val="28"/>
        </w:rPr>
        <w:t>existing tribal</w:t>
      </w:r>
      <w:r w:rsidR="00DB3B4F" w:rsidRPr="00D80DD5">
        <w:rPr>
          <w:rFonts w:ascii="Calibri" w:hAnsi="Calibri"/>
          <w:sz w:val="28"/>
        </w:rPr>
        <w:t xml:space="preserve"> institutions </w:t>
      </w:r>
      <w:r w:rsidRPr="00D80DD5">
        <w:rPr>
          <w:rFonts w:ascii="Calibri" w:hAnsi="Calibri"/>
          <w:sz w:val="28"/>
        </w:rPr>
        <w:t xml:space="preserve">leads to the creation of </w:t>
      </w:r>
      <w:r w:rsidR="00DB3B4F" w:rsidRPr="00D80DD5">
        <w:rPr>
          <w:rFonts w:ascii="Calibri" w:hAnsi="Calibri"/>
          <w:sz w:val="28"/>
        </w:rPr>
        <w:t xml:space="preserve">the </w:t>
      </w:r>
      <w:r w:rsidRPr="00D80DD5">
        <w:rPr>
          <w:rFonts w:ascii="Calibri" w:hAnsi="Calibri"/>
          <w:sz w:val="28"/>
        </w:rPr>
        <w:t>TLAM course, with support of LIS program.</w:t>
      </w:r>
      <w:r w:rsidR="00B766F1" w:rsidRPr="00D80DD5">
        <w:rPr>
          <w:rFonts w:ascii="Calibri" w:hAnsi="Calibri"/>
          <w:sz w:val="28"/>
        </w:rPr>
        <w:t xml:space="preserve">  The class is largely student-driven, with a focus on experiences </w:t>
      </w:r>
      <w:r w:rsidR="0086260A" w:rsidRPr="00D80DD5">
        <w:rPr>
          <w:rFonts w:ascii="Calibri" w:hAnsi="Calibri"/>
          <w:sz w:val="28"/>
        </w:rPr>
        <w:t>outside of the classroom in the tribal communities</w:t>
      </w:r>
      <w:r w:rsidR="00B766F1" w:rsidRPr="00D80DD5">
        <w:rPr>
          <w:rFonts w:ascii="Calibri" w:hAnsi="Calibri"/>
          <w:sz w:val="28"/>
        </w:rPr>
        <w:t>.</w:t>
      </w:r>
    </w:p>
    <w:p w14:paraId="7D63B988" w14:textId="77777777" w:rsidR="00086F7C" w:rsidRPr="00D80DD5" w:rsidRDefault="00086F7C" w:rsidP="006A0D20">
      <w:pPr>
        <w:rPr>
          <w:rFonts w:ascii="Calibri" w:hAnsi="Calibri"/>
          <w:b/>
          <w:sz w:val="28"/>
        </w:rPr>
      </w:pPr>
    </w:p>
    <w:p w14:paraId="75D193AF" w14:textId="77777777" w:rsidR="00086F7C" w:rsidRPr="00D80DD5" w:rsidRDefault="00086F7C" w:rsidP="0049390B">
      <w:pPr>
        <w:ind w:left="990" w:hanging="990"/>
        <w:rPr>
          <w:rFonts w:ascii="Calibri" w:hAnsi="Calibri"/>
          <w:b/>
          <w:sz w:val="28"/>
        </w:rPr>
      </w:pPr>
      <w:r w:rsidRPr="00D80DD5">
        <w:rPr>
          <w:rFonts w:ascii="Calibri" w:hAnsi="Calibri"/>
          <w:b/>
          <w:sz w:val="28"/>
        </w:rPr>
        <w:t>2010</w:t>
      </w:r>
      <w:r w:rsidR="00676A72" w:rsidRPr="00D80DD5">
        <w:rPr>
          <w:rFonts w:ascii="Calibri" w:hAnsi="Calibri"/>
          <w:b/>
          <w:sz w:val="28"/>
        </w:rPr>
        <w:tab/>
      </w:r>
      <w:r w:rsidR="008B0582" w:rsidRPr="00D80DD5">
        <w:rPr>
          <w:rFonts w:ascii="Calibri" w:hAnsi="Calibri"/>
          <w:sz w:val="28"/>
        </w:rPr>
        <w:t>Convening Culture Keepers</w:t>
      </w:r>
      <w:r w:rsidR="00F37ABE" w:rsidRPr="00D80DD5">
        <w:rPr>
          <w:rFonts w:ascii="Calibri" w:hAnsi="Calibri"/>
          <w:sz w:val="28"/>
        </w:rPr>
        <w:t xml:space="preserve"> </w:t>
      </w:r>
      <w:r w:rsidR="0086260A" w:rsidRPr="00D80DD5">
        <w:rPr>
          <w:rFonts w:ascii="Calibri" w:hAnsi="Calibri"/>
          <w:sz w:val="28"/>
        </w:rPr>
        <w:t>is co-created by SLIS Continuing Education Ser</w:t>
      </w:r>
      <w:r w:rsidR="00F37ABE" w:rsidRPr="00D80DD5">
        <w:rPr>
          <w:rFonts w:ascii="Calibri" w:hAnsi="Calibri"/>
          <w:sz w:val="28"/>
        </w:rPr>
        <w:t>vices and tribal partners</w:t>
      </w:r>
      <w:r w:rsidR="0086260A" w:rsidRPr="00D80DD5">
        <w:rPr>
          <w:rFonts w:ascii="Calibri" w:hAnsi="Calibri"/>
          <w:sz w:val="28"/>
        </w:rPr>
        <w:t xml:space="preserve"> to address the need for relevant and meaningful professional development and</w:t>
      </w:r>
      <w:r w:rsidR="00F37ABE" w:rsidRPr="00D80DD5">
        <w:rPr>
          <w:rFonts w:ascii="Calibri" w:hAnsi="Calibri"/>
          <w:sz w:val="28"/>
        </w:rPr>
        <w:t xml:space="preserve"> networking.</w:t>
      </w:r>
      <w:r w:rsidR="0086260A" w:rsidRPr="00D80DD5">
        <w:rPr>
          <w:rFonts w:ascii="Calibri" w:hAnsi="Calibri"/>
          <w:sz w:val="28"/>
        </w:rPr>
        <w:t xml:space="preserve"> </w:t>
      </w:r>
    </w:p>
    <w:p w14:paraId="041B9564" w14:textId="77777777" w:rsidR="00086F7C" w:rsidRPr="00D80DD5" w:rsidRDefault="00086F7C" w:rsidP="006A0D20">
      <w:pPr>
        <w:ind w:left="990" w:hanging="990"/>
        <w:rPr>
          <w:rFonts w:ascii="Calibri" w:hAnsi="Calibri"/>
          <w:b/>
          <w:sz w:val="28"/>
        </w:rPr>
      </w:pPr>
    </w:p>
    <w:p w14:paraId="313ED7B3" w14:textId="77777777" w:rsidR="00086F7C" w:rsidRPr="00D80DD5" w:rsidRDefault="00086F7C" w:rsidP="00F37ABE">
      <w:pPr>
        <w:ind w:left="990" w:hanging="990"/>
        <w:rPr>
          <w:rFonts w:ascii="Calibri" w:hAnsi="Calibri"/>
          <w:b/>
          <w:sz w:val="28"/>
        </w:rPr>
      </w:pPr>
      <w:r w:rsidRPr="00D80DD5">
        <w:rPr>
          <w:rFonts w:ascii="Calibri" w:hAnsi="Calibri"/>
          <w:b/>
          <w:sz w:val="28"/>
        </w:rPr>
        <w:t>2011</w:t>
      </w:r>
      <w:r w:rsidR="00676A72" w:rsidRPr="00D80DD5">
        <w:rPr>
          <w:rFonts w:ascii="Calibri" w:hAnsi="Calibri"/>
          <w:b/>
          <w:sz w:val="28"/>
        </w:rPr>
        <w:tab/>
      </w:r>
      <w:r w:rsidR="00676A72" w:rsidRPr="00D80DD5">
        <w:rPr>
          <w:rFonts w:ascii="Calibri" w:hAnsi="Calibri"/>
          <w:sz w:val="28"/>
        </w:rPr>
        <w:t>TLAM Student Group is created to extend support of projects year-round</w:t>
      </w:r>
      <w:r w:rsidR="008D3EA0" w:rsidRPr="00D80DD5">
        <w:rPr>
          <w:rFonts w:ascii="Calibri" w:hAnsi="Calibri"/>
          <w:sz w:val="28"/>
        </w:rPr>
        <w:t xml:space="preserve"> and to continue to foster important relationships</w:t>
      </w:r>
      <w:r w:rsidR="00676A72" w:rsidRPr="00D80DD5">
        <w:rPr>
          <w:rFonts w:ascii="Calibri" w:hAnsi="Calibri"/>
          <w:b/>
          <w:sz w:val="28"/>
        </w:rPr>
        <w:t>.</w:t>
      </w:r>
    </w:p>
    <w:p w14:paraId="52E5B49C" w14:textId="77777777" w:rsidR="00086F7C" w:rsidRPr="00D80DD5" w:rsidRDefault="00086F7C" w:rsidP="00676A72">
      <w:pPr>
        <w:ind w:left="990"/>
        <w:rPr>
          <w:rFonts w:ascii="Calibri" w:hAnsi="Calibri"/>
          <w:b/>
          <w:sz w:val="28"/>
        </w:rPr>
      </w:pPr>
    </w:p>
    <w:p w14:paraId="514EA28E" w14:textId="77777777" w:rsidR="00676A72" w:rsidRPr="00D80DD5" w:rsidRDefault="00086F7C" w:rsidP="00F37ABE">
      <w:pPr>
        <w:tabs>
          <w:tab w:val="left" w:pos="990"/>
        </w:tabs>
        <w:ind w:left="990" w:hanging="990"/>
        <w:rPr>
          <w:rFonts w:ascii="Calibri" w:hAnsi="Calibri"/>
          <w:sz w:val="28"/>
        </w:rPr>
      </w:pPr>
      <w:r w:rsidRPr="00D80DD5">
        <w:rPr>
          <w:rFonts w:ascii="Calibri" w:hAnsi="Calibri"/>
          <w:b/>
          <w:sz w:val="28"/>
        </w:rPr>
        <w:t>2012</w:t>
      </w:r>
      <w:r w:rsidR="00676A72" w:rsidRPr="00D80DD5">
        <w:rPr>
          <w:rFonts w:ascii="Calibri" w:hAnsi="Calibri"/>
          <w:b/>
          <w:sz w:val="28"/>
        </w:rPr>
        <w:tab/>
      </w:r>
      <w:r w:rsidR="00F37ABE" w:rsidRPr="00D80DD5">
        <w:rPr>
          <w:rFonts w:ascii="Calibri" w:hAnsi="Calibri"/>
          <w:sz w:val="28"/>
        </w:rPr>
        <w:t>Red Cliff and SLIS partner with consultants, architects, and non-profits to begin the capital campaign for the Red Cliff community facility,</w:t>
      </w:r>
      <w:r w:rsidR="00676A72" w:rsidRPr="00D80DD5">
        <w:rPr>
          <w:rFonts w:ascii="Calibri" w:hAnsi="Calibri"/>
          <w:sz w:val="28"/>
        </w:rPr>
        <w:t xml:space="preserve"> </w:t>
      </w:r>
      <w:proofErr w:type="spellStart"/>
      <w:r w:rsidR="00676A72" w:rsidRPr="00D80DD5">
        <w:rPr>
          <w:rFonts w:ascii="Calibri" w:hAnsi="Calibri"/>
          <w:i/>
          <w:sz w:val="28"/>
        </w:rPr>
        <w:t>Ginanda</w:t>
      </w:r>
      <w:proofErr w:type="spellEnd"/>
      <w:r w:rsidR="00676A72" w:rsidRPr="00D80DD5">
        <w:rPr>
          <w:rFonts w:ascii="Calibri" w:hAnsi="Calibri"/>
          <w:i/>
          <w:sz w:val="28"/>
        </w:rPr>
        <w:t xml:space="preserve"> </w:t>
      </w:r>
      <w:proofErr w:type="spellStart"/>
      <w:r w:rsidR="00676A72" w:rsidRPr="00D80DD5">
        <w:rPr>
          <w:rFonts w:ascii="Calibri" w:hAnsi="Calibri"/>
          <w:i/>
          <w:sz w:val="28"/>
        </w:rPr>
        <w:t>Gikendaamin</w:t>
      </w:r>
      <w:proofErr w:type="spellEnd"/>
      <w:r w:rsidR="00676A72" w:rsidRPr="00D80DD5">
        <w:rPr>
          <w:rFonts w:ascii="Calibri" w:hAnsi="Calibri"/>
          <w:sz w:val="28"/>
        </w:rPr>
        <w:t xml:space="preserve">. </w:t>
      </w:r>
    </w:p>
    <w:p w14:paraId="50BF1247" w14:textId="77777777" w:rsidR="00676A72" w:rsidRPr="00D80DD5" w:rsidRDefault="00676A72" w:rsidP="00676A72">
      <w:pPr>
        <w:tabs>
          <w:tab w:val="left" w:pos="990"/>
        </w:tabs>
        <w:rPr>
          <w:rFonts w:ascii="Calibri" w:hAnsi="Calibri"/>
          <w:sz w:val="28"/>
        </w:rPr>
      </w:pPr>
      <w:r w:rsidRPr="00D80DD5">
        <w:rPr>
          <w:rFonts w:ascii="Calibri" w:hAnsi="Calibri"/>
          <w:sz w:val="28"/>
        </w:rPr>
        <w:tab/>
        <w:t>TLAM celebrates four years</w:t>
      </w:r>
      <w:r w:rsidR="00F37ABE" w:rsidRPr="00D80DD5">
        <w:rPr>
          <w:rFonts w:ascii="Calibri" w:hAnsi="Calibri"/>
          <w:sz w:val="28"/>
        </w:rPr>
        <w:t xml:space="preserve"> of building relationships and service-learning experiences</w:t>
      </w:r>
      <w:r w:rsidRPr="00D80DD5">
        <w:rPr>
          <w:rFonts w:ascii="Calibri" w:hAnsi="Calibri"/>
          <w:sz w:val="28"/>
        </w:rPr>
        <w:t>.</w:t>
      </w:r>
    </w:p>
    <w:p w14:paraId="4D2D0ED3" w14:textId="77777777" w:rsidR="0049390B" w:rsidRPr="0049390B" w:rsidRDefault="0049390B" w:rsidP="00B156C9">
      <w:pPr>
        <w:rPr>
          <w:rFonts w:ascii="Calibri" w:hAnsi="Calibri"/>
        </w:rPr>
      </w:pPr>
    </w:p>
    <w:p w14:paraId="549E971B" w14:textId="77777777" w:rsidR="00F72E1B" w:rsidRDefault="00F72E1B" w:rsidP="00B156C9">
      <w:pPr>
        <w:rPr>
          <w:rFonts w:ascii="Calibri" w:hAnsi="Calibri"/>
          <w:b/>
          <w:color w:val="000000"/>
          <w:sz w:val="30"/>
          <w:szCs w:val="30"/>
        </w:rPr>
      </w:pPr>
    </w:p>
    <w:p w14:paraId="6317DA92" w14:textId="77777777" w:rsidR="00F72E1B" w:rsidRDefault="00F72E1B" w:rsidP="00B156C9">
      <w:pPr>
        <w:rPr>
          <w:rFonts w:ascii="Calibri" w:hAnsi="Calibri"/>
          <w:b/>
          <w:color w:val="000000"/>
          <w:sz w:val="30"/>
          <w:szCs w:val="30"/>
        </w:rPr>
      </w:pPr>
    </w:p>
    <w:p w14:paraId="2529053B" w14:textId="77777777" w:rsidR="00F72E1B" w:rsidRDefault="00F72E1B" w:rsidP="00B156C9">
      <w:pPr>
        <w:rPr>
          <w:rFonts w:ascii="Calibri" w:hAnsi="Calibri"/>
          <w:b/>
          <w:color w:val="000000"/>
          <w:sz w:val="30"/>
          <w:szCs w:val="30"/>
        </w:rPr>
      </w:pPr>
    </w:p>
    <w:p w14:paraId="31BA7B61" w14:textId="77777777" w:rsidR="00F72E1B" w:rsidRDefault="00F72E1B" w:rsidP="00B156C9">
      <w:pPr>
        <w:rPr>
          <w:rFonts w:ascii="Calibri" w:hAnsi="Calibri"/>
          <w:b/>
          <w:color w:val="000000"/>
          <w:sz w:val="30"/>
          <w:szCs w:val="30"/>
        </w:rPr>
      </w:pPr>
    </w:p>
    <w:p w14:paraId="5A1C1500" w14:textId="77777777" w:rsidR="00F72E1B" w:rsidRDefault="00F72E1B" w:rsidP="00B156C9">
      <w:pPr>
        <w:rPr>
          <w:rFonts w:ascii="Calibri" w:hAnsi="Calibri"/>
          <w:b/>
          <w:color w:val="000000"/>
          <w:sz w:val="30"/>
          <w:szCs w:val="30"/>
        </w:rPr>
      </w:pPr>
    </w:p>
    <w:p w14:paraId="025E75E6" w14:textId="77777777" w:rsidR="00F72E1B" w:rsidRDefault="00F72E1B" w:rsidP="00B156C9">
      <w:pPr>
        <w:rPr>
          <w:rFonts w:ascii="Calibri" w:hAnsi="Calibri"/>
          <w:b/>
          <w:color w:val="000000"/>
          <w:sz w:val="30"/>
          <w:szCs w:val="30"/>
        </w:rPr>
      </w:pPr>
    </w:p>
    <w:p w14:paraId="7CDDA44F" w14:textId="77777777" w:rsidR="00F72E1B" w:rsidRDefault="00F72E1B" w:rsidP="00B156C9">
      <w:pPr>
        <w:rPr>
          <w:rFonts w:ascii="Calibri" w:hAnsi="Calibri"/>
          <w:b/>
          <w:color w:val="000000"/>
          <w:sz w:val="30"/>
          <w:szCs w:val="30"/>
        </w:rPr>
      </w:pPr>
    </w:p>
    <w:p w14:paraId="5DF56DE6" w14:textId="77777777" w:rsidR="00F72E1B" w:rsidRDefault="00F72E1B" w:rsidP="00B156C9">
      <w:pPr>
        <w:rPr>
          <w:rFonts w:ascii="Calibri" w:hAnsi="Calibri"/>
          <w:b/>
          <w:color w:val="000000"/>
          <w:sz w:val="30"/>
          <w:szCs w:val="30"/>
        </w:rPr>
      </w:pPr>
    </w:p>
    <w:p w14:paraId="2B86036C" w14:textId="77777777" w:rsidR="00F72E1B" w:rsidRDefault="00F72E1B" w:rsidP="00B156C9">
      <w:pPr>
        <w:rPr>
          <w:rFonts w:ascii="Calibri" w:hAnsi="Calibri"/>
          <w:b/>
          <w:color w:val="000000"/>
          <w:sz w:val="30"/>
          <w:szCs w:val="30"/>
        </w:rPr>
      </w:pPr>
    </w:p>
    <w:p w14:paraId="4F3E0B2B" w14:textId="77777777" w:rsidR="00F72E1B" w:rsidRDefault="00F72E1B" w:rsidP="00B156C9">
      <w:pPr>
        <w:rPr>
          <w:rFonts w:ascii="Calibri" w:hAnsi="Calibri"/>
          <w:b/>
          <w:color w:val="000000"/>
          <w:sz w:val="30"/>
          <w:szCs w:val="30"/>
        </w:rPr>
      </w:pPr>
    </w:p>
    <w:p w14:paraId="1A3F4EA9" w14:textId="77777777" w:rsidR="00F72E1B" w:rsidRDefault="00F72E1B" w:rsidP="00B156C9">
      <w:pPr>
        <w:rPr>
          <w:rFonts w:ascii="Calibri" w:hAnsi="Calibri"/>
          <w:b/>
          <w:color w:val="000000"/>
          <w:sz w:val="30"/>
          <w:szCs w:val="30"/>
        </w:rPr>
      </w:pPr>
      <w:r>
        <w:rPr>
          <w:rFonts w:ascii="Calibri" w:hAnsi="Calibri"/>
          <w:b/>
          <w:color w:val="000000"/>
          <w:sz w:val="30"/>
          <w:szCs w:val="30"/>
        </w:rPr>
        <w:t xml:space="preserve">You can find more information about our Network, including the Convening Culture Keepers mini conferences, the TLAM course, and our service-learning partnerships by visiting our website at </w:t>
      </w:r>
      <w:hyperlink r:id="rId8" w:history="1">
        <w:r w:rsidRPr="00E5718C">
          <w:rPr>
            <w:rStyle w:val="Hyperlink"/>
            <w:rFonts w:ascii="Calibri" w:hAnsi="Calibri"/>
            <w:b/>
            <w:sz w:val="30"/>
            <w:szCs w:val="30"/>
          </w:rPr>
          <w:t>www.tlamproject.org</w:t>
        </w:r>
      </w:hyperlink>
      <w:r>
        <w:rPr>
          <w:rFonts w:ascii="Calibri" w:hAnsi="Calibri"/>
          <w:b/>
          <w:color w:val="000000"/>
          <w:sz w:val="30"/>
          <w:szCs w:val="30"/>
        </w:rPr>
        <w:t xml:space="preserve">. </w:t>
      </w:r>
    </w:p>
    <w:p w14:paraId="09B95B4D" w14:textId="77777777" w:rsidR="00D80DD5" w:rsidRPr="00F37ABE" w:rsidRDefault="00D80DD5" w:rsidP="00D80DD5">
      <w:pPr>
        <w:jc w:val="center"/>
        <w:rPr>
          <w:rFonts w:ascii="Calibri" w:hAnsi="Calibri"/>
          <w:b/>
          <w:sz w:val="36"/>
        </w:rPr>
      </w:pPr>
      <w:r w:rsidRPr="00F37ABE">
        <w:rPr>
          <w:rFonts w:ascii="Calibri" w:hAnsi="Calibri"/>
          <w:noProof/>
          <w:sz w:val="36"/>
        </w:rPr>
        <w:lastRenderedPageBreak/>
        <w:drawing>
          <wp:anchor distT="0" distB="0" distL="114300" distR="114300" simplePos="0" relativeHeight="251658752" behindDoc="0" locked="0" layoutInCell="1" allowOverlap="1" wp14:anchorId="4EEFFF26" wp14:editId="681C2DD1">
            <wp:simplePos x="0" y="0"/>
            <wp:positionH relativeFrom="column">
              <wp:posOffset>5269230</wp:posOffset>
            </wp:positionH>
            <wp:positionV relativeFrom="paragraph">
              <wp:posOffset>0</wp:posOffset>
            </wp:positionV>
            <wp:extent cx="1817370" cy="673100"/>
            <wp:effectExtent l="25400" t="0" r="11430" b="0"/>
            <wp:wrapTight wrapText="bothSides">
              <wp:wrapPolygon edited="0">
                <wp:start x="-302" y="0"/>
                <wp:lineTo x="-302" y="21192"/>
                <wp:lineTo x="21736" y="21192"/>
                <wp:lineTo x="21736" y="0"/>
                <wp:lineTo x="-302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7ABE">
        <w:rPr>
          <w:rFonts w:ascii="Calibri" w:hAnsi="Calibri"/>
          <w:noProof/>
          <w:sz w:val="36"/>
        </w:rPr>
        <w:drawing>
          <wp:anchor distT="0" distB="0" distL="114300" distR="114300" simplePos="0" relativeHeight="251657728" behindDoc="0" locked="0" layoutInCell="1" allowOverlap="1" wp14:anchorId="1C16A30A" wp14:editId="2B7970A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71600" cy="685800"/>
            <wp:effectExtent l="25400" t="0" r="0" b="0"/>
            <wp:wrapSquare wrapText="bothSides"/>
            <wp:docPr id="3" name="Picture 1" descr="http://www.tlamproject.org/wp-content/uploads/2012/02/cck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lamproject.org/wp-content/uploads/2012/02/ccklogo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7ABE">
        <w:rPr>
          <w:rFonts w:ascii="Calibri" w:hAnsi="Calibri"/>
          <w:b/>
          <w:sz w:val="36"/>
        </w:rPr>
        <w:t xml:space="preserve">CONVENING CULTURE KEEPERS: </w:t>
      </w:r>
    </w:p>
    <w:p w14:paraId="26F04B67" w14:textId="77777777" w:rsidR="00D80DD5" w:rsidRPr="00F37ABE" w:rsidRDefault="00D80DD5" w:rsidP="00D80DD5">
      <w:pPr>
        <w:jc w:val="center"/>
        <w:rPr>
          <w:rFonts w:ascii="Calibri" w:hAnsi="Calibri"/>
          <w:b/>
          <w:sz w:val="36"/>
        </w:rPr>
      </w:pPr>
      <w:r w:rsidRPr="00F37ABE">
        <w:rPr>
          <w:rFonts w:ascii="Calibri" w:hAnsi="Calibri"/>
          <w:b/>
          <w:sz w:val="36"/>
        </w:rPr>
        <w:t>ESTABLISHING REGIONAL NETWORKS</w:t>
      </w:r>
    </w:p>
    <w:p w14:paraId="6B896B42" w14:textId="77777777" w:rsidR="00D80DD5" w:rsidRPr="0049390B" w:rsidRDefault="00D80DD5" w:rsidP="00D80DD5">
      <w:pPr>
        <w:jc w:val="center"/>
        <w:rPr>
          <w:rFonts w:ascii="Calibri" w:hAnsi="Calibri"/>
          <w:b/>
        </w:rPr>
      </w:pPr>
      <w:r w:rsidRPr="0049390B">
        <w:rPr>
          <w:rFonts w:ascii="Calibri" w:hAnsi="Calibri"/>
          <w:b/>
        </w:rPr>
        <w:t>Omar Poler, Dawn Wing, Robin Amado</w:t>
      </w:r>
    </w:p>
    <w:p w14:paraId="11E4AFB3" w14:textId="77777777" w:rsidR="00D80DD5" w:rsidRDefault="00D80DD5" w:rsidP="00B156C9">
      <w:pPr>
        <w:rPr>
          <w:rFonts w:ascii="Calibri" w:hAnsi="Calibri"/>
          <w:b/>
          <w:color w:val="000000"/>
          <w:sz w:val="30"/>
          <w:szCs w:val="30"/>
        </w:rPr>
      </w:pPr>
    </w:p>
    <w:p w14:paraId="0D352F16" w14:textId="77777777" w:rsidR="00B156C9" w:rsidRPr="0049390B" w:rsidRDefault="00B156C9" w:rsidP="00B156C9">
      <w:pPr>
        <w:rPr>
          <w:rFonts w:ascii="Calibri" w:hAnsi="Calibri"/>
          <w:b/>
          <w:color w:val="000000"/>
          <w:sz w:val="30"/>
          <w:szCs w:val="30"/>
        </w:rPr>
      </w:pPr>
      <w:r w:rsidRPr="0049390B">
        <w:rPr>
          <w:rFonts w:ascii="Calibri" w:hAnsi="Calibri"/>
          <w:b/>
          <w:color w:val="000000"/>
          <w:sz w:val="30"/>
          <w:szCs w:val="30"/>
        </w:rPr>
        <w:t>Suggestions for Beginning Your Own Network</w:t>
      </w:r>
    </w:p>
    <w:p w14:paraId="4C5C164A" w14:textId="77777777" w:rsidR="00B156C9" w:rsidRPr="0049390B" w:rsidRDefault="00B156C9" w:rsidP="00B156C9">
      <w:pPr>
        <w:rPr>
          <w:rFonts w:ascii="Calibri" w:hAnsi="Calibri"/>
          <w:color w:val="000000"/>
          <w:sz w:val="30"/>
          <w:szCs w:val="30"/>
        </w:rPr>
      </w:pPr>
    </w:p>
    <w:p w14:paraId="03CFF0AD" w14:textId="77777777" w:rsidR="00106F99" w:rsidRDefault="00106F99" w:rsidP="00B156C9">
      <w:pPr>
        <w:rPr>
          <w:rFonts w:ascii="Calibri" w:hAnsi="Calibri"/>
          <w:i/>
          <w:color w:val="000000"/>
          <w:sz w:val="28"/>
          <w:szCs w:val="30"/>
        </w:rPr>
      </w:pPr>
      <w:r>
        <w:rPr>
          <w:rFonts w:ascii="Calibri" w:hAnsi="Calibri"/>
          <w:i/>
          <w:color w:val="000000"/>
          <w:sz w:val="28"/>
          <w:szCs w:val="30"/>
        </w:rPr>
        <w:t>Identify needs in your</w:t>
      </w:r>
      <w:r w:rsidR="00F72E1B">
        <w:rPr>
          <w:rFonts w:ascii="Calibri" w:hAnsi="Calibri"/>
          <w:i/>
          <w:color w:val="000000"/>
          <w:sz w:val="28"/>
          <w:szCs w:val="30"/>
        </w:rPr>
        <w:t xml:space="preserve"> own</w:t>
      </w:r>
      <w:r>
        <w:rPr>
          <w:rFonts w:ascii="Calibri" w:hAnsi="Calibri"/>
          <w:i/>
          <w:color w:val="000000"/>
          <w:sz w:val="28"/>
          <w:szCs w:val="30"/>
        </w:rPr>
        <w:t xml:space="preserve"> space.</w:t>
      </w:r>
    </w:p>
    <w:p w14:paraId="5B50BD84" w14:textId="77777777" w:rsidR="00106F99" w:rsidRDefault="00106F99" w:rsidP="00B156C9">
      <w:pPr>
        <w:rPr>
          <w:rFonts w:ascii="Calibri" w:hAnsi="Calibri"/>
          <w:i/>
          <w:color w:val="000000"/>
          <w:sz w:val="28"/>
          <w:szCs w:val="30"/>
        </w:rPr>
      </w:pPr>
    </w:p>
    <w:p w14:paraId="43835249" w14:textId="77777777" w:rsidR="00106F99" w:rsidRDefault="00106F99" w:rsidP="00F72E1B">
      <w:pPr>
        <w:rPr>
          <w:rFonts w:ascii="Calibri" w:hAnsi="Calibri"/>
          <w:i/>
          <w:color w:val="000000"/>
          <w:sz w:val="28"/>
          <w:szCs w:val="30"/>
        </w:rPr>
      </w:pPr>
      <w:r>
        <w:rPr>
          <w:rFonts w:ascii="Calibri" w:hAnsi="Calibri"/>
          <w:i/>
          <w:color w:val="000000"/>
          <w:sz w:val="28"/>
          <w:szCs w:val="30"/>
        </w:rPr>
        <w:t>Reach out to existing networks or to a new contact.</w:t>
      </w:r>
      <w:r w:rsidR="00F72E1B">
        <w:rPr>
          <w:rFonts w:ascii="Calibri" w:hAnsi="Calibri"/>
          <w:i/>
          <w:color w:val="000000"/>
          <w:sz w:val="28"/>
          <w:szCs w:val="30"/>
        </w:rPr>
        <w:t xml:space="preserve"> </w:t>
      </w:r>
      <w:r w:rsidR="00F72E1B">
        <w:rPr>
          <w:rFonts w:ascii="Calibri" w:hAnsi="Calibri"/>
          <w:color w:val="000000"/>
          <w:szCs w:val="30"/>
        </w:rPr>
        <w:t xml:space="preserve">Find resources through AILA, ATALM, or contact faculty in a LIS program (see a map by visiting </w:t>
      </w:r>
      <w:hyperlink r:id="rId9" w:history="1">
        <w:r w:rsidR="00F72E1B" w:rsidRPr="00E5718C">
          <w:rPr>
            <w:rStyle w:val="Hyperlink"/>
            <w:rFonts w:ascii="Calibri" w:hAnsi="Calibri"/>
            <w:szCs w:val="30"/>
          </w:rPr>
          <w:t>http://goo.gl/maps/1ICQ</w:t>
        </w:r>
      </w:hyperlink>
      <w:r w:rsidR="00F72E1B">
        <w:rPr>
          <w:rFonts w:ascii="Calibri" w:hAnsi="Calibri"/>
          <w:color w:val="000000"/>
          <w:szCs w:val="30"/>
        </w:rPr>
        <w:t>) or American Indian Studies program.</w:t>
      </w:r>
      <w:r w:rsidR="00F72E1B" w:rsidRPr="0049390B">
        <w:rPr>
          <w:rFonts w:ascii="Calibri" w:hAnsi="Calibri"/>
          <w:color w:val="000000"/>
          <w:szCs w:val="30"/>
        </w:rPr>
        <w:t xml:space="preserve"> </w:t>
      </w:r>
    </w:p>
    <w:p w14:paraId="1FF8927D" w14:textId="77777777" w:rsidR="00106F99" w:rsidRDefault="00106F99" w:rsidP="00B156C9">
      <w:pPr>
        <w:rPr>
          <w:rFonts w:ascii="Calibri" w:hAnsi="Calibri"/>
          <w:i/>
          <w:color w:val="000000"/>
          <w:sz w:val="28"/>
          <w:szCs w:val="30"/>
        </w:rPr>
      </w:pPr>
    </w:p>
    <w:p w14:paraId="1E188254" w14:textId="77777777" w:rsidR="00106F99" w:rsidRPr="00106F99" w:rsidRDefault="00106F99" w:rsidP="00B156C9">
      <w:pPr>
        <w:rPr>
          <w:rFonts w:ascii="Calibri" w:hAnsi="Calibri"/>
          <w:color w:val="000000"/>
          <w:sz w:val="28"/>
          <w:szCs w:val="30"/>
        </w:rPr>
      </w:pPr>
      <w:r>
        <w:rPr>
          <w:rFonts w:ascii="Calibri" w:hAnsi="Calibri"/>
          <w:i/>
          <w:color w:val="000000"/>
          <w:sz w:val="28"/>
          <w:szCs w:val="30"/>
        </w:rPr>
        <w:t xml:space="preserve">Spend time together. </w:t>
      </w:r>
      <w:r w:rsidRPr="00F72E1B">
        <w:rPr>
          <w:rFonts w:ascii="Calibri" w:hAnsi="Calibri"/>
          <w:color w:val="000000"/>
          <w:szCs w:val="30"/>
        </w:rPr>
        <w:t>Recognize that visiting face-to-face has special personal meaning.</w:t>
      </w:r>
    </w:p>
    <w:p w14:paraId="2D4C9DD8" w14:textId="77777777" w:rsidR="00106F99" w:rsidRDefault="00106F99" w:rsidP="00B156C9">
      <w:pPr>
        <w:rPr>
          <w:rFonts w:ascii="Calibri" w:hAnsi="Calibri"/>
          <w:i/>
          <w:color w:val="000000"/>
          <w:sz w:val="28"/>
          <w:szCs w:val="30"/>
        </w:rPr>
      </w:pPr>
    </w:p>
    <w:p w14:paraId="6F502C53" w14:textId="77777777" w:rsidR="00F86470" w:rsidRDefault="00F86470" w:rsidP="00F86470">
      <w:pPr>
        <w:rPr>
          <w:rFonts w:ascii="Calibri" w:hAnsi="Calibri"/>
          <w:i/>
          <w:color w:val="000000"/>
          <w:sz w:val="28"/>
          <w:szCs w:val="30"/>
        </w:rPr>
      </w:pPr>
      <w:r w:rsidRPr="00552022">
        <w:rPr>
          <w:rFonts w:ascii="Calibri" w:hAnsi="Calibri"/>
          <w:i/>
          <w:color w:val="000000"/>
          <w:sz w:val="28"/>
          <w:szCs w:val="30"/>
        </w:rPr>
        <w:t>Have meals together.</w:t>
      </w:r>
    </w:p>
    <w:p w14:paraId="71C16994" w14:textId="77777777" w:rsidR="00F86470" w:rsidRDefault="00F86470" w:rsidP="00B156C9">
      <w:pPr>
        <w:rPr>
          <w:rFonts w:ascii="Calibri" w:hAnsi="Calibri"/>
          <w:i/>
          <w:color w:val="000000"/>
          <w:sz w:val="28"/>
          <w:szCs w:val="30"/>
        </w:rPr>
      </w:pPr>
    </w:p>
    <w:p w14:paraId="23FC55AB" w14:textId="77777777" w:rsidR="00106F99" w:rsidRDefault="00106F99" w:rsidP="00B156C9">
      <w:pPr>
        <w:rPr>
          <w:rFonts w:ascii="Calibri" w:hAnsi="Calibri"/>
          <w:i/>
          <w:color w:val="000000"/>
          <w:sz w:val="28"/>
          <w:szCs w:val="30"/>
        </w:rPr>
      </w:pPr>
      <w:r w:rsidRPr="0049390B">
        <w:rPr>
          <w:rFonts w:ascii="Calibri" w:hAnsi="Calibri"/>
          <w:i/>
          <w:color w:val="000000"/>
          <w:sz w:val="28"/>
          <w:szCs w:val="30"/>
        </w:rPr>
        <w:t>Establish an institutional home</w:t>
      </w:r>
      <w:r w:rsidRPr="0049390B">
        <w:rPr>
          <w:rFonts w:ascii="Calibri" w:hAnsi="Calibri"/>
          <w:color w:val="000000"/>
          <w:sz w:val="28"/>
          <w:szCs w:val="30"/>
        </w:rPr>
        <w:t xml:space="preserve">. </w:t>
      </w:r>
      <w:r w:rsidRPr="0049390B">
        <w:rPr>
          <w:rFonts w:ascii="Calibri" w:hAnsi="Calibri"/>
          <w:color w:val="000000"/>
          <w:szCs w:val="30"/>
        </w:rPr>
        <w:t xml:space="preserve">Identify a foundation for consistency and stability. </w:t>
      </w:r>
    </w:p>
    <w:p w14:paraId="226F4130" w14:textId="77777777" w:rsidR="00106F99" w:rsidRDefault="00106F99" w:rsidP="00B156C9">
      <w:pPr>
        <w:rPr>
          <w:rFonts w:ascii="Calibri" w:hAnsi="Calibri"/>
          <w:i/>
          <w:color w:val="000000"/>
          <w:sz w:val="28"/>
          <w:szCs w:val="30"/>
        </w:rPr>
      </w:pPr>
    </w:p>
    <w:p w14:paraId="21248D88" w14:textId="77777777" w:rsidR="00F86470" w:rsidRPr="00502F73" w:rsidRDefault="00F86470" w:rsidP="00F86470">
      <w:pPr>
        <w:rPr>
          <w:rFonts w:ascii="Calibri" w:hAnsi="Calibri"/>
          <w:color w:val="000000"/>
          <w:szCs w:val="30"/>
        </w:rPr>
      </w:pPr>
      <w:r w:rsidRPr="0049390B">
        <w:rPr>
          <w:rFonts w:ascii="Calibri" w:hAnsi="Calibri"/>
          <w:i/>
          <w:color w:val="000000"/>
          <w:sz w:val="28"/>
          <w:szCs w:val="30"/>
        </w:rPr>
        <w:t>Understand (and find) the resources to share</w:t>
      </w:r>
      <w:r w:rsidRPr="0049390B">
        <w:rPr>
          <w:rFonts w:ascii="Calibri" w:hAnsi="Calibri"/>
          <w:color w:val="000000"/>
          <w:sz w:val="28"/>
          <w:szCs w:val="30"/>
        </w:rPr>
        <w:t>.</w:t>
      </w:r>
    </w:p>
    <w:p w14:paraId="12564BA3" w14:textId="77777777" w:rsidR="00F86470" w:rsidRDefault="00F86470" w:rsidP="00B156C9">
      <w:pPr>
        <w:rPr>
          <w:rFonts w:ascii="Calibri" w:hAnsi="Calibri"/>
          <w:i/>
          <w:color w:val="000000"/>
          <w:sz w:val="28"/>
          <w:szCs w:val="30"/>
        </w:rPr>
      </w:pPr>
    </w:p>
    <w:p w14:paraId="13A06CA8" w14:textId="77777777" w:rsidR="00B156C9" w:rsidRPr="0049390B" w:rsidRDefault="00B156C9" w:rsidP="00B156C9">
      <w:pPr>
        <w:rPr>
          <w:rFonts w:ascii="Calibri" w:hAnsi="Calibri"/>
          <w:i/>
          <w:sz w:val="28"/>
          <w:szCs w:val="20"/>
        </w:rPr>
      </w:pPr>
      <w:r w:rsidRPr="0049390B">
        <w:rPr>
          <w:rFonts w:ascii="Calibri" w:hAnsi="Calibri"/>
          <w:i/>
          <w:color w:val="000000"/>
          <w:sz w:val="28"/>
          <w:szCs w:val="30"/>
        </w:rPr>
        <w:t>Acknowledge that everyone has different skills and different needs.</w:t>
      </w:r>
    </w:p>
    <w:p w14:paraId="0C75249A" w14:textId="77777777" w:rsidR="00B156C9" w:rsidRPr="0049390B" w:rsidRDefault="00B156C9" w:rsidP="00B156C9">
      <w:pPr>
        <w:rPr>
          <w:rFonts w:ascii="Calibri" w:hAnsi="Calibri"/>
          <w:color w:val="000000"/>
          <w:sz w:val="28"/>
          <w:szCs w:val="30"/>
        </w:rPr>
      </w:pPr>
    </w:p>
    <w:p w14:paraId="0509EAEF" w14:textId="77777777" w:rsidR="00F72E1B" w:rsidRDefault="00F72E1B" w:rsidP="00B156C9">
      <w:pPr>
        <w:rPr>
          <w:rFonts w:ascii="Calibri" w:hAnsi="Calibri"/>
          <w:i/>
          <w:color w:val="000000"/>
          <w:sz w:val="28"/>
          <w:szCs w:val="30"/>
        </w:rPr>
      </w:pPr>
      <w:r>
        <w:rPr>
          <w:rFonts w:ascii="Calibri" w:hAnsi="Calibri"/>
          <w:i/>
          <w:color w:val="000000"/>
          <w:sz w:val="28"/>
          <w:szCs w:val="30"/>
        </w:rPr>
        <w:t>Involve the community.</w:t>
      </w:r>
    </w:p>
    <w:p w14:paraId="68869522" w14:textId="77777777" w:rsidR="00106F99" w:rsidRDefault="00106F99" w:rsidP="00106F99">
      <w:pPr>
        <w:rPr>
          <w:rFonts w:ascii="Calibri" w:hAnsi="Calibri"/>
          <w:color w:val="000000"/>
          <w:sz w:val="28"/>
          <w:szCs w:val="30"/>
        </w:rPr>
      </w:pPr>
    </w:p>
    <w:p w14:paraId="0E14300B" w14:textId="77777777" w:rsidR="00F72E1B" w:rsidRDefault="00106F99" w:rsidP="00F72E1B">
      <w:pPr>
        <w:rPr>
          <w:rFonts w:ascii="Calibri" w:hAnsi="Calibri"/>
          <w:color w:val="000000"/>
          <w:szCs w:val="30"/>
        </w:rPr>
      </w:pPr>
      <w:r>
        <w:rPr>
          <w:rFonts w:ascii="Calibri" w:hAnsi="Calibri"/>
          <w:i/>
          <w:color w:val="000000"/>
          <w:sz w:val="28"/>
          <w:szCs w:val="30"/>
        </w:rPr>
        <w:t>Let curiosity drive learning.</w:t>
      </w:r>
      <w:r w:rsidR="00F72E1B">
        <w:rPr>
          <w:rFonts w:ascii="Calibri" w:hAnsi="Calibri"/>
          <w:i/>
          <w:color w:val="000000"/>
          <w:sz w:val="28"/>
          <w:szCs w:val="30"/>
        </w:rPr>
        <w:t xml:space="preserve"> </w:t>
      </w:r>
      <w:r w:rsidR="00F72E1B" w:rsidRPr="00F72E1B">
        <w:rPr>
          <w:rFonts w:ascii="Calibri" w:hAnsi="Calibri"/>
          <w:color w:val="000000"/>
          <w:szCs w:val="30"/>
        </w:rPr>
        <w:t>Encourage dialogue in-class about relevant community engagement topics</w:t>
      </w:r>
      <w:r w:rsidR="00F72E1B">
        <w:rPr>
          <w:rFonts w:ascii="Calibri" w:hAnsi="Calibri"/>
          <w:color w:val="000000"/>
          <w:szCs w:val="30"/>
        </w:rPr>
        <w:t xml:space="preserve"> </w:t>
      </w:r>
    </w:p>
    <w:p w14:paraId="3783BEAF" w14:textId="77777777" w:rsidR="00106F99" w:rsidRPr="00F72E1B" w:rsidRDefault="00F72E1B" w:rsidP="00106F99">
      <w:pPr>
        <w:rPr>
          <w:rFonts w:ascii="Calibri" w:hAnsi="Calibri"/>
          <w:i/>
          <w:color w:val="000000"/>
          <w:sz w:val="28"/>
          <w:szCs w:val="30"/>
        </w:rPr>
      </w:pPr>
      <w:r w:rsidRPr="00F72E1B">
        <w:rPr>
          <w:rFonts w:ascii="Calibri" w:hAnsi="Calibri"/>
          <w:color w:val="000000"/>
          <w:szCs w:val="30"/>
        </w:rPr>
        <w:t>(</w:t>
      </w:r>
      <w:proofErr w:type="spellStart"/>
      <w:proofErr w:type="gramStart"/>
      <w:r w:rsidRPr="00F72E1B">
        <w:rPr>
          <w:rFonts w:ascii="Calibri" w:hAnsi="Calibri"/>
          <w:color w:val="000000"/>
          <w:szCs w:val="30"/>
        </w:rPr>
        <w:t>ie</w:t>
      </w:r>
      <w:proofErr w:type="spellEnd"/>
      <w:proofErr w:type="gramEnd"/>
      <w:r w:rsidRPr="00F72E1B">
        <w:rPr>
          <w:rFonts w:ascii="Calibri" w:hAnsi="Calibri"/>
          <w:color w:val="000000"/>
          <w:szCs w:val="30"/>
        </w:rPr>
        <w:t>: Indian boarding schools, language preservation, Indigenous cataloging)</w:t>
      </w:r>
      <w:r>
        <w:rPr>
          <w:rFonts w:ascii="Calibri" w:hAnsi="Calibri"/>
          <w:color w:val="000000"/>
          <w:szCs w:val="30"/>
        </w:rPr>
        <w:t xml:space="preserve">.  </w:t>
      </w:r>
      <w:r w:rsidRPr="00F72E1B">
        <w:rPr>
          <w:rFonts w:ascii="Calibri" w:hAnsi="Calibri"/>
          <w:color w:val="000000"/>
          <w:szCs w:val="30"/>
        </w:rPr>
        <w:t>Assign journal or blog entries on personal investment and meaning of service learning projects</w:t>
      </w:r>
    </w:p>
    <w:p w14:paraId="54370B40" w14:textId="77777777" w:rsidR="00F72E1B" w:rsidRDefault="00F72E1B" w:rsidP="00106F99">
      <w:pPr>
        <w:rPr>
          <w:rFonts w:ascii="Calibri" w:hAnsi="Calibri"/>
          <w:i/>
          <w:color w:val="000000"/>
          <w:sz w:val="28"/>
          <w:szCs w:val="30"/>
        </w:rPr>
      </w:pPr>
    </w:p>
    <w:p w14:paraId="5EB7819F" w14:textId="77777777" w:rsidR="00F72E1B" w:rsidRDefault="00F72E1B" w:rsidP="00106F99">
      <w:pPr>
        <w:rPr>
          <w:rFonts w:ascii="Calibri" w:hAnsi="Calibri"/>
          <w:i/>
          <w:color w:val="000000"/>
          <w:sz w:val="28"/>
          <w:szCs w:val="30"/>
        </w:rPr>
      </w:pPr>
      <w:r>
        <w:rPr>
          <w:rFonts w:ascii="Calibri" w:hAnsi="Calibri"/>
          <w:i/>
          <w:color w:val="000000"/>
          <w:sz w:val="28"/>
          <w:szCs w:val="30"/>
        </w:rPr>
        <w:t>Be a teacher and a student.</w:t>
      </w:r>
    </w:p>
    <w:p w14:paraId="40F495C4" w14:textId="77777777" w:rsidR="00F86470" w:rsidRDefault="00F86470" w:rsidP="00106F99">
      <w:pPr>
        <w:rPr>
          <w:rFonts w:ascii="Calibri" w:hAnsi="Calibri"/>
          <w:i/>
          <w:color w:val="000000"/>
          <w:sz w:val="28"/>
          <w:szCs w:val="30"/>
        </w:rPr>
      </w:pPr>
    </w:p>
    <w:p w14:paraId="0222545A" w14:textId="77777777" w:rsidR="00F86470" w:rsidRDefault="00F86470" w:rsidP="00106F99">
      <w:pPr>
        <w:rPr>
          <w:rFonts w:ascii="Calibri" w:hAnsi="Calibri"/>
          <w:i/>
          <w:color w:val="000000"/>
          <w:sz w:val="28"/>
          <w:szCs w:val="30"/>
        </w:rPr>
      </w:pPr>
      <w:r>
        <w:rPr>
          <w:rFonts w:ascii="Calibri" w:hAnsi="Calibri"/>
          <w:color w:val="000000"/>
          <w:sz w:val="28"/>
          <w:szCs w:val="30"/>
        </w:rPr>
        <w:t>Think politically; advocate for yourself within your institutions</w:t>
      </w:r>
    </w:p>
    <w:p w14:paraId="7A0AB37E" w14:textId="77777777" w:rsidR="00106F99" w:rsidRDefault="00106F99" w:rsidP="00106F99">
      <w:pPr>
        <w:rPr>
          <w:rFonts w:ascii="Calibri" w:hAnsi="Calibri"/>
          <w:color w:val="000000"/>
          <w:sz w:val="28"/>
          <w:szCs w:val="30"/>
        </w:rPr>
      </w:pPr>
    </w:p>
    <w:p w14:paraId="0794EED4" w14:textId="77777777" w:rsidR="00F72E1B" w:rsidRDefault="00106F99" w:rsidP="00106F99">
      <w:pPr>
        <w:rPr>
          <w:rFonts w:ascii="Calibri" w:hAnsi="Calibri"/>
          <w:i/>
          <w:color w:val="000000"/>
          <w:sz w:val="28"/>
          <w:szCs w:val="30"/>
        </w:rPr>
      </w:pPr>
      <w:r w:rsidRPr="00F72E1B">
        <w:rPr>
          <w:rFonts w:ascii="Calibri" w:hAnsi="Calibri"/>
          <w:i/>
          <w:color w:val="000000"/>
          <w:sz w:val="28"/>
          <w:szCs w:val="30"/>
        </w:rPr>
        <w:t>Maintain consistent, ongoing communication to clarify types or changes in service</w:t>
      </w:r>
      <w:r w:rsidR="00F72E1B">
        <w:rPr>
          <w:rFonts w:ascii="Calibri" w:hAnsi="Calibri"/>
          <w:i/>
          <w:color w:val="000000"/>
          <w:sz w:val="28"/>
          <w:szCs w:val="30"/>
        </w:rPr>
        <w:t>.</w:t>
      </w:r>
    </w:p>
    <w:p w14:paraId="779ADD68" w14:textId="77777777" w:rsidR="00F72E1B" w:rsidRDefault="00F72E1B" w:rsidP="00F72E1B">
      <w:pPr>
        <w:rPr>
          <w:rFonts w:ascii="Calibri" w:hAnsi="Calibri"/>
          <w:i/>
          <w:color w:val="000000"/>
          <w:sz w:val="28"/>
          <w:szCs w:val="30"/>
        </w:rPr>
      </w:pPr>
    </w:p>
    <w:p w14:paraId="1C8FF073" w14:textId="3A1D8814" w:rsidR="00785583" w:rsidRDefault="00F72E1B" w:rsidP="00F72E1B">
      <w:pPr>
        <w:rPr>
          <w:rFonts w:ascii="Calibri" w:hAnsi="Calibri"/>
          <w:color w:val="000000"/>
          <w:sz w:val="28"/>
          <w:szCs w:val="30"/>
        </w:rPr>
      </w:pPr>
      <w:r w:rsidRPr="0049390B">
        <w:rPr>
          <w:rFonts w:ascii="Calibri" w:hAnsi="Calibri"/>
          <w:i/>
          <w:color w:val="000000"/>
          <w:sz w:val="28"/>
          <w:szCs w:val="30"/>
        </w:rPr>
        <w:t>Remember to be patient</w:t>
      </w:r>
      <w:r w:rsidRPr="0049390B">
        <w:rPr>
          <w:rFonts w:ascii="Calibri" w:hAnsi="Calibri"/>
          <w:color w:val="000000"/>
          <w:sz w:val="28"/>
          <w:szCs w:val="30"/>
        </w:rPr>
        <w:t xml:space="preserve">. </w:t>
      </w:r>
      <w:proofErr w:type="gramStart"/>
      <w:r w:rsidR="00785583" w:rsidRPr="0049390B">
        <w:rPr>
          <w:rFonts w:ascii="Calibri" w:hAnsi="Calibri"/>
          <w:color w:val="000000"/>
          <w:szCs w:val="30"/>
        </w:rPr>
        <w:t>Projects take years to develop</w:t>
      </w:r>
      <w:proofErr w:type="gramEnd"/>
      <w:r w:rsidR="00785583" w:rsidRPr="0049390B">
        <w:rPr>
          <w:rFonts w:ascii="Calibri" w:hAnsi="Calibri"/>
          <w:color w:val="000000"/>
          <w:szCs w:val="30"/>
        </w:rPr>
        <w:t xml:space="preserve">, </w:t>
      </w:r>
      <w:proofErr w:type="gramStart"/>
      <w:r w:rsidR="00785583" w:rsidRPr="0049390B">
        <w:rPr>
          <w:rFonts w:ascii="Calibri" w:hAnsi="Calibri"/>
          <w:color w:val="000000"/>
          <w:szCs w:val="30"/>
        </w:rPr>
        <w:t>relationships take time to strengthen</w:t>
      </w:r>
      <w:proofErr w:type="gramEnd"/>
    </w:p>
    <w:p w14:paraId="2933604F" w14:textId="77777777" w:rsidR="00785583" w:rsidRDefault="00785583" w:rsidP="00F72E1B">
      <w:pPr>
        <w:rPr>
          <w:rFonts w:ascii="Calibri" w:hAnsi="Calibri"/>
          <w:color w:val="000000"/>
          <w:sz w:val="28"/>
          <w:szCs w:val="30"/>
        </w:rPr>
      </w:pPr>
    </w:p>
    <w:p w14:paraId="330292B6" w14:textId="422CBD71" w:rsidR="00785583" w:rsidRDefault="00785583" w:rsidP="00F72E1B">
      <w:pPr>
        <w:rPr>
          <w:rFonts w:ascii="Calibri" w:hAnsi="Calibri"/>
          <w:color w:val="000000"/>
          <w:sz w:val="28"/>
          <w:szCs w:val="30"/>
        </w:rPr>
      </w:pPr>
      <w:r>
        <w:rPr>
          <w:rFonts w:ascii="Calibri" w:hAnsi="Calibri"/>
          <w:color w:val="000000"/>
          <w:sz w:val="28"/>
          <w:szCs w:val="30"/>
        </w:rPr>
        <w:t>Remember process is as important as outcome; it’s about friendships.</w:t>
      </w:r>
    </w:p>
    <w:p w14:paraId="04C32C0F" w14:textId="77777777" w:rsidR="00785583" w:rsidRDefault="00785583" w:rsidP="00F72E1B">
      <w:pPr>
        <w:rPr>
          <w:rFonts w:ascii="Calibri" w:hAnsi="Calibri"/>
          <w:color w:val="000000"/>
          <w:sz w:val="28"/>
          <w:szCs w:val="30"/>
        </w:rPr>
      </w:pPr>
    </w:p>
    <w:p w14:paraId="0B2CC6EF" w14:textId="6790D3E3" w:rsidR="00F72E1B" w:rsidRDefault="00F72E1B" w:rsidP="00F72E1B">
      <w:pPr>
        <w:rPr>
          <w:rFonts w:ascii="Calibri" w:hAnsi="Calibri"/>
          <w:color w:val="000000"/>
          <w:szCs w:val="30"/>
        </w:rPr>
      </w:pPr>
      <w:r w:rsidRPr="0049390B">
        <w:rPr>
          <w:rFonts w:ascii="Calibri" w:hAnsi="Calibri"/>
          <w:color w:val="000000"/>
          <w:sz w:val="28"/>
          <w:szCs w:val="30"/>
        </w:rPr>
        <w:t xml:space="preserve"> </w:t>
      </w:r>
    </w:p>
    <w:p w14:paraId="4CD4D8DA" w14:textId="77777777" w:rsidR="00785583" w:rsidRPr="00106F99" w:rsidRDefault="00785583" w:rsidP="00F72E1B">
      <w:pPr>
        <w:rPr>
          <w:rFonts w:ascii="Calibri" w:hAnsi="Calibri" w:cs="Times New Roman"/>
          <w:color w:val="000000"/>
          <w:sz w:val="28"/>
          <w:szCs w:val="30"/>
        </w:rPr>
      </w:pPr>
    </w:p>
    <w:p w14:paraId="4FD884E2" w14:textId="77777777" w:rsidR="00086F7C" w:rsidRPr="0049390B" w:rsidRDefault="00086F7C" w:rsidP="00106F99">
      <w:pPr>
        <w:rPr>
          <w:rFonts w:ascii="Calibri" w:hAnsi="Calibri"/>
          <w:color w:val="000000"/>
          <w:sz w:val="28"/>
          <w:szCs w:val="30"/>
        </w:rPr>
      </w:pPr>
    </w:p>
    <w:sectPr w:rsidR="00086F7C" w:rsidRPr="0049390B" w:rsidSect="00785583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768E5"/>
    <w:multiLevelType w:val="multilevel"/>
    <w:tmpl w:val="4B5C97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9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94500"/>
    <w:multiLevelType w:val="hybridMultilevel"/>
    <w:tmpl w:val="82B83110"/>
    <w:lvl w:ilvl="0" w:tplc="99E0B5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9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7F0EB0"/>
    <w:multiLevelType w:val="hybridMultilevel"/>
    <w:tmpl w:val="3D7C324C"/>
    <w:lvl w:ilvl="0" w:tplc="BFF48E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C6E090E"/>
    <w:multiLevelType w:val="hybridMultilevel"/>
    <w:tmpl w:val="291A55A4"/>
    <w:lvl w:ilvl="0" w:tplc="38020A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9D4DB3"/>
    <w:multiLevelType w:val="multilevel"/>
    <w:tmpl w:val="3D7C32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AC6597C"/>
    <w:multiLevelType w:val="hybridMultilevel"/>
    <w:tmpl w:val="4B5C979A"/>
    <w:lvl w:ilvl="0" w:tplc="99E0B5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9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F7C"/>
    <w:rsid w:val="00086F7C"/>
    <w:rsid w:val="000D2C49"/>
    <w:rsid w:val="00106F99"/>
    <w:rsid w:val="0049390B"/>
    <w:rsid w:val="0054619B"/>
    <w:rsid w:val="00676A72"/>
    <w:rsid w:val="006A0D20"/>
    <w:rsid w:val="00785583"/>
    <w:rsid w:val="00797C4E"/>
    <w:rsid w:val="0086260A"/>
    <w:rsid w:val="008A38C2"/>
    <w:rsid w:val="008B0582"/>
    <w:rsid w:val="008D3EA0"/>
    <w:rsid w:val="009007F0"/>
    <w:rsid w:val="00A44704"/>
    <w:rsid w:val="00A45CE3"/>
    <w:rsid w:val="00AC235A"/>
    <w:rsid w:val="00B156C9"/>
    <w:rsid w:val="00B766F1"/>
    <w:rsid w:val="00C36806"/>
    <w:rsid w:val="00CC4AC4"/>
    <w:rsid w:val="00D80DD5"/>
    <w:rsid w:val="00DB3B4F"/>
    <w:rsid w:val="00F37ABE"/>
    <w:rsid w:val="00F72E1B"/>
    <w:rsid w:val="00F8647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4C5185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6F7C"/>
    <w:pPr>
      <w:ind w:left="720"/>
      <w:contextualSpacing/>
    </w:pPr>
  </w:style>
  <w:style w:type="paragraph" w:styleId="NormalWeb">
    <w:name w:val="Normal (Web)"/>
    <w:basedOn w:val="Normal"/>
    <w:uiPriority w:val="99"/>
    <w:rsid w:val="00B156C9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rsid w:val="00F72E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6F7C"/>
    <w:pPr>
      <w:ind w:left="720"/>
      <w:contextualSpacing/>
    </w:pPr>
  </w:style>
  <w:style w:type="paragraph" w:styleId="NormalWeb">
    <w:name w:val="Normal (Web)"/>
    <w:basedOn w:val="Normal"/>
    <w:uiPriority w:val="99"/>
    <w:rsid w:val="00B156C9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rsid w:val="00F72E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8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gif"/><Relationship Id="rId8" Type="http://schemas.openxmlformats.org/officeDocument/2006/relationships/hyperlink" Target="http://www.tlamproject.org" TargetMode="External"/><Relationship Id="rId9" Type="http://schemas.openxmlformats.org/officeDocument/2006/relationships/hyperlink" Target="http://goo.gl/maps/1ICQ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2478</Characters>
  <Application>Microsoft Macintosh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Amado</dc:creator>
  <cp:keywords/>
  <cp:lastModifiedBy>Omar Poler</cp:lastModifiedBy>
  <cp:revision>3</cp:revision>
  <dcterms:created xsi:type="dcterms:W3CDTF">2012-06-05T16:39:00Z</dcterms:created>
  <dcterms:modified xsi:type="dcterms:W3CDTF">2012-06-05T16:40:00Z</dcterms:modified>
</cp:coreProperties>
</file>